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6" w:rsidRDefault="004907B2">
      <w:r>
        <w:t xml:space="preserve">Letter of Protest </w:t>
      </w:r>
    </w:p>
    <w:p w:rsidR="00FD3D56" w:rsidRDefault="00FD3D56">
      <w:r>
        <w:t>Date______________</w:t>
      </w:r>
    </w:p>
    <w:p w:rsidR="004907B2" w:rsidRDefault="00FD3D56" w:rsidP="00997F74">
      <w:pPr>
        <w:spacing w:after="0" w:line="240" w:lineRule="auto"/>
      </w:pPr>
      <w:r>
        <w:t xml:space="preserve">To: </w:t>
      </w:r>
      <w:r w:rsidR="00997F74">
        <w:tab/>
      </w:r>
      <w:r w:rsidR="00641087">
        <w:t xml:space="preserve">Erik </w:t>
      </w:r>
      <w:proofErr w:type="spellStart"/>
      <w:r w:rsidR="00641087">
        <w:t>Bonniksen</w:t>
      </w:r>
      <w:proofErr w:type="spellEnd"/>
      <w:r w:rsidR="00641087">
        <w:t>, Superintendent</w:t>
      </w:r>
    </w:p>
    <w:p w:rsidR="00997F74" w:rsidRDefault="00997F74" w:rsidP="00997F74">
      <w:pPr>
        <w:spacing w:after="0" w:line="240" w:lineRule="auto"/>
      </w:pPr>
      <w:r>
        <w:tab/>
      </w:r>
      <w:r w:rsidRPr="00997F74">
        <w:t>30</w:t>
      </w:r>
      <w:r>
        <w:t>60 Snows Road</w:t>
      </w:r>
    </w:p>
    <w:p w:rsidR="00997F74" w:rsidRDefault="00997F74" w:rsidP="00997F74">
      <w:pPr>
        <w:spacing w:after="0" w:line="240" w:lineRule="auto"/>
        <w:ind w:firstLine="720"/>
      </w:pPr>
      <w:r w:rsidRPr="00997F74">
        <w:t>Camino, CA 95709</w:t>
      </w:r>
    </w:p>
    <w:p w:rsidR="00997F74" w:rsidRDefault="00997F74" w:rsidP="00997F74">
      <w:pPr>
        <w:spacing w:after="0" w:line="240" w:lineRule="auto"/>
        <w:ind w:firstLine="720"/>
      </w:pPr>
    </w:p>
    <w:p w:rsidR="004907B2" w:rsidRDefault="00FD3D56">
      <w:r>
        <w:t>Re:</w:t>
      </w:r>
      <w:r w:rsidR="00997F74">
        <w:tab/>
      </w:r>
      <w:r w:rsidR="004E6D7F">
        <w:t>Camino Union</w:t>
      </w:r>
      <w:r w:rsidR="004907B2">
        <w:t xml:space="preserve"> School District</w:t>
      </w:r>
    </w:p>
    <w:p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</w:p>
    <w:p w:rsidR="0088291A" w:rsidRDefault="00DE515B">
      <w:r>
        <w:t>Our review of historical attendance</w:t>
      </w:r>
      <w:r w:rsidR="0009675D">
        <w:t xml:space="preserve"> and capacity </w:t>
      </w:r>
      <w:r>
        <w:t xml:space="preserve">records indicates </w:t>
      </w:r>
      <w:r w:rsidR="00DB1D1D">
        <w:t xml:space="preserve">that </w:t>
      </w:r>
      <w:r w:rsidR="00FF3915">
        <w:t>space is available in the classrooms. Mitigation fees are based on mitigating impacts from</w:t>
      </w:r>
      <w:r>
        <w:t xml:space="preserve"> new</w:t>
      </w:r>
      <w:r w:rsidR="00FF3915">
        <w:t xml:space="preserve"> </w:t>
      </w:r>
      <w:r>
        <w:t>development</w:t>
      </w:r>
      <w:r w:rsidR="00FF3915">
        <w:t>. The CBEDS for the district in</w:t>
      </w:r>
      <w:r>
        <w:t xml:space="preserve">dicate </w:t>
      </w:r>
      <w:r w:rsidR="005062AD">
        <w:t xml:space="preserve">a </w:t>
      </w:r>
      <w:proofErr w:type="gramStart"/>
      <w:r w:rsidR="005062AD">
        <w:t>10 year</w:t>
      </w:r>
      <w:proofErr w:type="gramEnd"/>
      <w:r w:rsidR="005062AD">
        <w:t xml:space="preserve"> </w:t>
      </w:r>
      <w:r>
        <w:t xml:space="preserve">declining </w:t>
      </w:r>
      <w:r w:rsidR="005062AD">
        <w:t>student populations excepting in the last few years</w:t>
      </w:r>
      <w:r w:rsidR="00DB1D1D">
        <w:t>.</w:t>
      </w:r>
      <w:r>
        <w:t xml:space="preserve">  However, the</w:t>
      </w:r>
      <w:r w:rsidR="00FF3915">
        <w:t xml:space="preserve"> impacts</w:t>
      </w:r>
      <w:r>
        <w:t xml:space="preserve"> (increased student population)</w:t>
      </w:r>
      <w:r w:rsidR="00FF3915">
        <w:t xml:space="preserve"> </w:t>
      </w:r>
      <w:r w:rsidR="007A7DA8">
        <w:t>have been</w:t>
      </w:r>
      <w:r>
        <w:t xml:space="preserve"> generated from</w:t>
      </w:r>
      <w:r w:rsidR="007A7DA8">
        <w:t xml:space="preserve"> </w:t>
      </w:r>
      <w:r>
        <w:t>existing homes and commercial properties</w:t>
      </w:r>
      <w:r w:rsidR="007A7DA8">
        <w:t>,</w:t>
      </w:r>
      <w:r w:rsidR="00FF3915">
        <w:t xml:space="preserve"> so the fee is unjustified.</w:t>
      </w:r>
      <w:r w:rsidR="00487027">
        <w:t xml:space="preserve"> Upon examination of </w:t>
      </w:r>
      <w:r w:rsidR="00487027" w:rsidRPr="0009675D">
        <w:rPr>
          <w:u w:val="single"/>
        </w:rPr>
        <w:t>building permit</w:t>
      </w:r>
      <w:r w:rsidR="00487027">
        <w:t xml:space="preserve"> record</w:t>
      </w:r>
      <w:r w:rsidR="00064BA5">
        <w:t xml:space="preserve">s we find declining </w:t>
      </w:r>
      <w:r w:rsidR="006274AA">
        <w:t>permit numbers for</w:t>
      </w:r>
      <w:r w:rsidR="00487027">
        <w:t xml:space="preserve"> the past </w:t>
      </w:r>
      <w:r w:rsidR="006274AA">
        <w:t>8 years</w:t>
      </w:r>
      <w:r w:rsidR="0009675D">
        <w:t xml:space="preserve">. </w:t>
      </w:r>
      <w:r w:rsidR="0088291A">
        <w:t xml:space="preserve"> IN 2001, the student population of Camino was 592. CBEDS indicate 2014/2014 is 544 students.</w:t>
      </w:r>
    </w:p>
    <w:p w:rsidR="00FF3915" w:rsidRDefault="0009675D">
      <w:r>
        <w:t>From 20</w:t>
      </w:r>
      <w:r w:rsidR="00064BA5">
        <w:t>0</w:t>
      </w:r>
      <w:r>
        <w:t xml:space="preserve">9/2010 school </w:t>
      </w:r>
      <w:proofErr w:type="gramStart"/>
      <w:r>
        <w:t>year</w:t>
      </w:r>
      <w:proofErr w:type="gramEnd"/>
      <w:r>
        <w:t xml:space="preserve"> to 2013/14 Camino gain</w:t>
      </w:r>
      <w:r w:rsidR="0088291A">
        <w:t>ed</w:t>
      </w:r>
      <w:r>
        <w:t xml:space="preserve"> 126 students</w:t>
      </w:r>
      <w:r w:rsidR="0088291A">
        <w:t xml:space="preserve"> but ac</w:t>
      </w:r>
      <w:r w:rsidR="00064BA5">
        <w:t xml:space="preserve">cording to EDC permit records, </w:t>
      </w:r>
      <w:r w:rsidR="0088291A">
        <w:t>only 9 new homes were built in this same time.</w:t>
      </w:r>
    </w:p>
    <w:p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:rsidR="002F1687" w:rsidRDefault="004E6D7F">
      <w:r>
        <w:tab/>
        <w:t xml:space="preserve">1) </w:t>
      </w:r>
      <w:r w:rsidR="008B28F3">
        <w:t>EDC Building Department records show n</w:t>
      </w:r>
      <w:r w:rsidR="005062AD">
        <w:t>ine</w:t>
      </w:r>
      <w:r w:rsidR="00FE3111">
        <w:t xml:space="preserve"> new </w:t>
      </w:r>
      <w:r w:rsidR="00C94140">
        <w:t>single-family residential units</w:t>
      </w:r>
      <w:r w:rsidR="00FE3111">
        <w:t xml:space="preserve"> </w:t>
      </w:r>
      <w:proofErr w:type="gramStart"/>
      <w:r w:rsidR="00FE3111">
        <w:t>have</w:t>
      </w:r>
      <w:proofErr w:type="gramEnd"/>
      <w:r w:rsidR="00FE3111">
        <w:t xml:space="preserve"> been built in</w:t>
      </w:r>
      <w:r w:rsidR="008B28F3">
        <w:t xml:space="preserve"> the Camino School District</w:t>
      </w:r>
      <w:r w:rsidR="00FE3111">
        <w:t xml:space="preserve"> </w:t>
      </w:r>
      <w:r w:rsidR="00FE3111" w:rsidRPr="005062AD">
        <w:rPr>
          <w:b/>
          <w:u w:val="single"/>
        </w:rPr>
        <w:t>since 20</w:t>
      </w:r>
      <w:r w:rsidR="002F1687">
        <w:rPr>
          <w:b/>
          <w:u w:val="single"/>
        </w:rPr>
        <w:t>09</w:t>
      </w:r>
      <w:r w:rsidR="00FE3111">
        <w:t xml:space="preserve">. However, Camino has grown by almost </w:t>
      </w:r>
      <w:r w:rsidR="0088291A">
        <w:t>126</w:t>
      </w:r>
      <w:r w:rsidR="002F1687">
        <w:t xml:space="preserve"> students since then</w:t>
      </w:r>
      <w:r w:rsidR="00FE3111">
        <w:t xml:space="preserve">. </w:t>
      </w:r>
      <w:r w:rsidR="00C94140">
        <w:t>According to Exhibit A (taken from Camino’s Justification Study completed in 2013), single-family residential units yield .5 studen</w:t>
      </w:r>
      <w:r w:rsidR="0009675D">
        <w:t>t</w:t>
      </w:r>
      <w:r w:rsidR="0088291A">
        <w:t>s per house. Therefore, since 9</w:t>
      </w:r>
      <w:r w:rsidR="00C94140">
        <w:t xml:space="preserve"> new residential units have been built, the student yield fro</w:t>
      </w:r>
      <w:r w:rsidR="0088291A">
        <w:t>m these residential units is 4.5</w:t>
      </w:r>
      <w:r w:rsidR="00C94140">
        <w:t xml:space="preserve"> st</w:t>
      </w:r>
      <w:r w:rsidR="0009675D">
        <w:t>udents.</w:t>
      </w:r>
      <w:r w:rsidR="0088291A">
        <w:t xml:space="preserve"> This means that around 115</w:t>
      </w:r>
      <w:r w:rsidR="00C94140">
        <w:t xml:space="preserve"> new</w:t>
      </w:r>
      <w:r w:rsidR="00FE3111">
        <w:t xml:space="preserve"> students</w:t>
      </w:r>
      <w:r w:rsidR="00DE515B">
        <w:t xml:space="preserve"> came from existing </w:t>
      </w:r>
      <w:r w:rsidR="006236F4">
        <w:t>residential units</w:t>
      </w:r>
      <w:r w:rsidR="00FE3111">
        <w:t xml:space="preserve">. </w:t>
      </w:r>
    </w:p>
    <w:p w:rsidR="006236F4" w:rsidRDefault="007A1168">
      <w:r>
        <w:t>According to Government Code 66001(g), new development shall not pay for existing deficiencies</w:t>
      </w:r>
      <w:r>
        <w:rPr>
          <w:rStyle w:val="FootnoteReference"/>
        </w:rPr>
        <w:footnoteReference w:id="2"/>
      </w:r>
      <w:r>
        <w:t xml:space="preserve">. </w:t>
      </w:r>
      <w:r w:rsidR="00FE3111">
        <w:t xml:space="preserve">Therefore, the </w:t>
      </w:r>
      <w:r w:rsidR="006274AA">
        <w:t>"</w:t>
      </w:r>
      <w:r>
        <w:t>new</w:t>
      </w:r>
      <w:r w:rsidR="006274AA">
        <w:t>"</w:t>
      </w:r>
      <w:r>
        <w:t xml:space="preserve"> </w:t>
      </w:r>
      <w:r w:rsidR="00FE3111">
        <w:t xml:space="preserve">students that came in </w:t>
      </w:r>
      <w:r>
        <w:t xml:space="preserve">to Camino School District </w:t>
      </w:r>
      <w:r w:rsidR="00FE3111">
        <w:t>are n</w:t>
      </w:r>
      <w:r w:rsidR="006274AA">
        <w:t>ot</w:t>
      </w:r>
      <w:r w:rsidR="00064BA5">
        <w:t xml:space="preserve"> caused from new development</w:t>
      </w:r>
      <w:r w:rsidR="002F1687">
        <w:t>. NO</w:t>
      </w:r>
      <w:r w:rsidR="006274AA">
        <w:t xml:space="preserve"> impact fee is justified</w:t>
      </w:r>
      <w:r w:rsidR="008B28F3">
        <w:t xml:space="preserve"> for 4.5 students</w:t>
      </w:r>
      <w:r w:rsidR="00064BA5">
        <w:t xml:space="preserve"> when the district housed </w:t>
      </w:r>
      <w:r w:rsidR="002F1687">
        <w:t xml:space="preserve">592 </w:t>
      </w:r>
      <w:r w:rsidR="00064BA5">
        <w:t xml:space="preserve">students </w:t>
      </w:r>
      <w:r w:rsidR="002F1687">
        <w:t>in 2001 and is now 48 students below 2001 levels</w:t>
      </w:r>
      <w:r w:rsidR="006274AA">
        <w:t xml:space="preserve">. </w:t>
      </w:r>
    </w:p>
    <w:p w:rsidR="004907B2" w:rsidRDefault="006274AA">
      <w:r>
        <w:lastRenderedPageBreak/>
        <w:t xml:space="preserve">It should be noted that in most EDC districts a negative student yield rate is apparent.  For example, the Buckeye District demonstrated 744 permits but lost 15 </w:t>
      </w:r>
      <w:proofErr w:type="gramStart"/>
      <w:r>
        <w:t xml:space="preserve">students </w:t>
      </w:r>
      <w:r w:rsidR="00FE3111">
        <w:t xml:space="preserve"> </w:t>
      </w:r>
      <w:r>
        <w:t>in</w:t>
      </w:r>
      <w:proofErr w:type="gramEnd"/>
      <w:r>
        <w:t xml:space="preserve"> that same period.</w:t>
      </w:r>
      <w:r w:rsidR="002F1687">
        <w:t xml:space="preserve"> Camin</w:t>
      </w:r>
      <w:r w:rsidR="00480B41">
        <w:t>o's student yield rate from 2007</w:t>
      </w:r>
      <w:r w:rsidR="002F1687">
        <w:t xml:space="preserve"> to current is </w:t>
      </w:r>
      <w:r w:rsidR="00480B41">
        <w:t>minus .11 (Since 2007, Camino lost 2 students, divided by 18 homes equals a student yield of -.11 yield/home).</w:t>
      </w:r>
    </w:p>
    <w:p w:rsidR="00FD3D56" w:rsidRDefault="00FD3D56">
      <w:r>
        <w:tab/>
        <w:t xml:space="preserve">2) </w:t>
      </w:r>
      <w:r w:rsidR="005062AD">
        <w:t>Justification study forecasts</w:t>
      </w:r>
      <w:r w:rsidR="007A1168">
        <w:t xml:space="preserve"> (see Exhibit A</w:t>
      </w:r>
      <w:r w:rsidR="00C05986">
        <w:t xml:space="preserve">) do not take into account the decline in student populations </w:t>
      </w:r>
      <w:r w:rsidR="002F1687">
        <w:t>since 2001</w:t>
      </w:r>
      <w:r w:rsidR="007A1168">
        <w:t xml:space="preserve"> (see Exhibit B</w:t>
      </w:r>
      <w:r w:rsidR="00DE515B">
        <w:t>)</w:t>
      </w:r>
      <w:r w:rsidR="00830693">
        <w:t xml:space="preserve">, </w:t>
      </w:r>
      <w:r w:rsidR="00DE515B">
        <w:t>the facilit</w:t>
      </w:r>
      <w:r w:rsidR="008B28F3">
        <w:t>y</w:t>
      </w:r>
      <w:r w:rsidR="0088291A">
        <w:t xml:space="preserve"> capacity that housed almost 592</w:t>
      </w:r>
      <w:r w:rsidR="005062AD">
        <w:t xml:space="preserve"> students</w:t>
      </w:r>
      <w:r w:rsidR="008B28F3">
        <w:t xml:space="preserve"> from that time (nexus and</w:t>
      </w:r>
      <w:r w:rsidR="00830693">
        <w:t xml:space="preserve"> capacity</w:t>
      </w:r>
      <w:r w:rsidR="008B28F3">
        <w:t xml:space="preserve"> inventory reports</w:t>
      </w:r>
      <w:r w:rsidR="00830693">
        <w:t>)</w:t>
      </w:r>
      <w:proofErr w:type="gramStart"/>
      <w:r w:rsidR="00830693">
        <w:t>,  or</w:t>
      </w:r>
      <w:proofErr w:type="gramEnd"/>
      <w:r w:rsidR="00830693">
        <w:t xml:space="preserve"> the actual student yields per new home. There is no mention in the justification </w:t>
      </w:r>
      <w:proofErr w:type="gramStart"/>
      <w:r w:rsidR="00830693">
        <w:t>report  of</w:t>
      </w:r>
      <w:proofErr w:type="gramEnd"/>
      <w:r w:rsidR="00830693">
        <w:t xml:space="preserve"> nine homes being built in the previous 5 years or local demographic information.</w:t>
      </w:r>
    </w:p>
    <w:p w:rsidR="00FD3D56" w:rsidRDefault="005062AD">
      <w:r>
        <w:tab/>
        <w:t>3) School d</w:t>
      </w:r>
      <w:r w:rsidR="00FD3D56">
        <w:t>istri</w:t>
      </w:r>
      <w:r>
        <w:t>cts in the county have lost</w:t>
      </w:r>
      <w:r w:rsidR="00A37CD4">
        <w:t xml:space="preserve"> students </w:t>
      </w:r>
      <w:r>
        <w:t>over</w:t>
      </w:r>
      <w:r w:rsidR="00FE3111">
        <w:t xml:space="preserve"> the past 14 years </w:t>
      </w:r>
      <w:r w:rsidR="00A37CD4">
        <w:t>(</w:t>
      </w:r>
      <w:r w:rsidR="004C7730">
        <w:t xml:space="preserve">see </w:t>
      </w:r>
      <w:r w:rsidR="007A1168">
        <w:t>Exhibit B</w:t>
      </w:r>
      <w:r w:rsidR="00FD3D56">
        <w:t>).</w:t>
      </w:r>
      <w:r w:rsidR="001A3C5E">
        <w:t xml:space="preserve"> </w:t>
      </w:r>
      <w:r w:rsidR="00A1739F">
        <w:t>Almost all school districts in the count</w:t>
      </w:r>
      <w:r w:rsidR="00DC6DA5">
        <w:t>y are experiencing decreasing</w:t>
      </w:r>
      <w:r w:rsidR="00DE515B">
        <w:t xml:space="preserve"> </w:t>
      </w:r>
      <w:r w:rsidR="00A1739F">
        <w:t>student enrollments</w:t>
      </w:r>
      <w:r w:rsidR="001A3C5E">
        <w:t>, many of which</w:t>
      </w:r>
      <w:r w:rsidR="00DC6DA5">
        <w:t xml:space="preserve"> are at</w:t>
      </w:r>
      <w:r w:rsidR="00A1739F">
        <w:t xml:space="preserve"> around 2003 levels.</w:t>
      </w:r>
    </w:p>
    <w:p w:rsidR="00374E8A" w:rsidRDefault="00374E8A">
      <w:r>
        <w:tab/>
        <w:t xml:space="preserve">4) Classroom space is available for new students. </w:t>
      </w:r>
    </w:p>
    <w:p w:rsidR="005062AD" w:rsidRDefault="005062AD"/>
    <w:p w:rsidR="00FE3111" w:rsidRDefault="00110406">
      <w:r>
        <w:tab/>
      </w:r>
    </w:p>
    <w:p w:rsidR="00FE3111" w:rsidRDefault="00FE3111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064BA5" w:rsidRDefault="00064BA5"/>
    <w:p w:rsidR="00FD3D56" w:rsidRDefault="00A1739F">
      <w:r>
        <w:lastRenderedPageBreak/>
        <w:t xml:space="preserve">Please be advised that payment is made for the fee in the amount of _______________ and the mitigation fee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:rsidR="00591B7E" w:rsidRDefault="00591B7E"/>
    <w:p w:rsidR="00591B7E" w:rsidRDefault="00591B7E">
      <w:r>
        <w:t>Signed___________________________________</w:t>
      </w:r>
    </w:p>
    <w:p w:rsidR="00591B7E" w:rsidRDefault="00591B7E"/>
    <w:p w:rsidR="00591B7E" w:rsidRDefault="00591B7E">
      <w:r>
        <w:t>Date_____________________________________</w:t>
      </w:r>
    </w:p>
    <w:p w:rsidR="004960CC" w:rsidRDefault="004960CC"/>
    <w:p w:rsidR="00C05986" w:rsidRDefault="00591B7E">
      <w:r>
        <w:t>Address of pro</w:t>
      </w:r>
      <w:r w:rsidR="00C05986">
        <w:t>ject__________________________</w:t>
      </w:r>
    </w:p>
    <w:p w:rsidR="00591B7E" w:rsidRDefault="00C05986">
      <w:r>
        <w:t>______________________________</w:t>
      </w:r>
      <w:r w:rsidR="00591B7E">
        <w:t>___________</w:t>
      </w:r>
    </w:p>
    <w:p w:rsidR="00C05986" w:rsidRDefault="00C05986"/>
    <w:p w:rsidR="00C05986" w:rsidRDefault="00C05986" w:rsidP="00C05986">
      <w:r>
        <w:t>APN______________________________________</w:t>
      </w:r>
    </w:p>
    <w:p w:rsidR="00C05986" w:rsidRDefault="00C05986"/>
    <w:p w:rsidR="008C704C" w:rsidRDefault="00641087">
      <w:r>
        <w:t>Check Number_____________________________</w:t>
      </w:r>
      <w:r w:rsidR="008C704C">
        <w:br/>
      </w:r>
    </w:p>
    <w:p w:rsidR="008C704C" w:rsidRDefault="008C704C"/>
    <w:p w:rsidR="00064BA5" w:rsidRDefault="00064BA5" w:rsidP="00C05986">
      <w:pPr>
        <w:jc w:val="center"/>
        <w:rPr>
          <w:sz w:val="72"/>
          <w:szCs w:val="72"/>
        </w:rPr>
      </w:pPr>
    </w:p>
    <w:p w:rsidR="00064BA5" w:rsidRDefault="00064BA5" w:rsidP="00C05986">
      <w:pPr>
        <w:jc w:val="center"/>
        <w:rPr>
          <w:sz w:val="72"/>
          <w:szCs w:val="72"/>
        </w:rPr>
      </w:pPr>
    </w:p>
    <w:p w:rsidR="00064BA5" w:rsidRDefault="00064BA5" w:rsidP="00C05986">
      <w:pPr>
        <w:jc w:val="center"/>
        <w:rPr>
          <w:sz w:val="72"/>
          <w:szCs w:val="72"/>
        </w:rPr>
      </w:pPr>
    </w:p>
    <w:p w:rsidR="00064BA5" w:rsidRDefault="00064BA5" w:rsidP="00C05986">
      <w:pPr>
        <w:jc w:val="center"/>
        <w:rPr>
          <w:sz w:val="72"/>
          <w:szCs w:val="72"/>
        </w:rPr>
      </w:pPr>
    </w:p>
    <w:p w:rsidR="00064BA5" w:rsidRDefault="00064BA5" w:rsidP="00C05986">
      <w:pPr>
        <w:jc w:val="center"/>
        <w:rPr>
          <w:sz w:val="72"/>
          <w:szCs w:val="72"/>
        </w:rPr>
      </w:pPr>
    </w:p>
    <w:p w:rsidR="008C704C" w:rsidRDefault="004059F9" w:rsidP="00C05986">
      <w:pPr>
        <w:jc w:val="center"/>
        <w:rPr>
          <w:sz w:val="72"/>
          <w:szCs w:val="72"/>
        </w:rPr>
      </w:pPr>
      <w:r w:rsidRPr="004059F9">
        <w:rPr>
          <w:sz w:val="72"/>
          <w:szCs w:val="72"/>
        </w:rPr>
        <w:lastRenderedPageBreak/>
        <w:t>Exhibit A</w:t>
      </w:r>
    </w:p>
    <w:p w:rsidR="006E112A" w:rsidRPr="00C05986" w:rsidRDefault="00C94140" w:rsidP="00C0598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5935345" cy="2811145"/>
            <wp:effectExtent l="0" t="0" r="8255" b="8255"/>
            <wp:docPr id="3" name="Picture 3" descr="Macintosh HD:Users:jeffreyerskine:Desktop:Camino - Student Generation Factor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Camino - Student Generation Factor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4C" w:rsidRDefault="008C704C"/>
    <w:p w:rsidR="006E112A" w:rsidRDefault="006E112A"/>
    <w:p w:rsidR="006E112A" w:rsidRDefault="006E112A"/>
    <w:p w:rsidR="006E112A" w:rsidRDefault="006E112A"/>
    <w:p w:rsidR="00064BA5" w:rsidRDefault="00064BA5" w:rsidP="00064BA5">
      <w:pPr>
        <w:jc w:val="center"/>
        <w:rPr>
          <w:sz w:val="72"/>
          <w:szCs w:val="72"/>
        </w:rPr>
      </w:pPr>
    </w:p>
    <w:p w:rsidR="00064BA5" w:rsidRDefault="00064BA5" w:rsidP="00064BA5">
      <w:pPr>
        <w:jc w:val="center"/>
        <w:rPr>
          <w:sz w:val="72"/>
          <w:szCs w:val="72"/>
        </w:rPr>
      </w:pPr>
    </w:p>
    <w:p w:rsidR="00064BA5" w:rsidRDefault="00064BA5" w:rsidP="00064BA5">
      <w:pPr>
        <w:jc w:val="center"/>
        <w:rPr>
          <w:sz w:val="72"/>
          <w:szCs w:val="72"/>
        </w:rPr>
      </w:pPr>
    </w:p>
    <w:p w:rsidR="00064BA5" w:rsidRDefault="00064BA5" w:rsidP="00064BA5">
      <w:pPr>
        <w:jc w:val="center"/>
        <w:rPr>
          <w:sz w:val="72"/>
          <w:szCs w:val="72"/>
        </w:rPr>
      </w:pPr>
    </w:p>
    <w:p w:rsidR="006E112A" w:rsidRPr="006E112A" w:rsidRDefault="006E112A" w:rsidP="00064BA5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Exhibit B</w:t>
      </w:r>
    </w:p>
    <w:p w:rsidR="008C704C" w:rsidRDefault="00C94140">
      <w:r>
        <w:rPr>
          <w:noProof/>
        </w:rPr>
        <w:drawing>
          <wp:inline distT="0" distB="0" distL="0" distR="0">
            <wp:extent cx="5943600" cy="4585387"/>
            <wp:effectExtent l="0" t="0" r="0" b="0"/>
            <wp:docPr id="1" name="Picture 1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9E" w:rsidRPr="00AC789E">
        <w:rPr>
          <w:noProof/>
        </w:rPr>
        <w:drawing>
          <wp:inline distT="0" distB="0" distL="0" distR="0">
            <wp:extent cx="5943600" cy="48191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9E" w:rsidRPr="00AC789E" w:rsidRDefault="00AC789E" w:rsidP="00AC789E">
      <w:pPr>
        <w:jc w:val="center"/>
        <w:rPr>
          <w:b/>
          <w:sz w:val="16"/>
          <w:szCs w:val="16"/>
        </w:rPr>
      </w:pPr>
      <w:r w:rsidRPr="00AC789E">
        <w:rPr>
          <w:b/>
          <w:sz w:val="16"/>
          <w:szCs w:val="16"/>
        </w:rPr>
        <w:t>BUILDING PERMITS BY SCHOOL DISTRICT    (SOURCE - EDC - COMMUNITY DEVELOPMENT)</w:t>
      </w:r>
    </w:p>
    <w:p w:rsidR="008C704C" w:rsidRDefault="008C704C"/>
    <w:p w:rsidR="008C704C" w:rsidRDefault="008C704C"/>
    <w:p w:rsidR="009F6064" w:rsidRDefault="009F6064"/>
    <w:p w:rsidR="009F6064" w:rsidRDefault="009F6064"/>
    <w:p w:rsidR="009F6064" w:rsidRDefault="009F6064"/>
    <w:p w:rsidR="009F6064" w:rsidRDefault="009F6064"/>
    <w:p w:rsidR="009F6064" w:rsidRDefault="009F6064" w:rsidP="00C94140"/>
    <w:sectPr w:rsidR="009F6064" w:rsidSect="004059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16" w:rsidRDefault="00A01B16" w:rsidP="003C0CCD">
      <w:pPr>
        <w:spacing w:after="0" w:line="240" w:lineRule="auto"/>
      </w:pPr>
      <w:r>
        <w:separator/>
      </w:r>
    </w:p>
  </w:endnote>
  <w:endnote w:type="continuationSeparator" w:id="0">
    <w:p w:rsidR="00A01B16" w:rsidRDefault="00A01B16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16" w:rsidRDefault="00A01B16" w:rsidP="003C0CCD">
      <w:pPr>
        <w:spacing w:after="0" w:line="240" w:lineRule="auto"/>
      </w:pPr>
      <w:r>
        <w:separator/>
      </w:r>
    </w:p>
  </w:footnote>
  <w:footnote w:type="continuationSeparator" w:id="0">
    <w:p w:rsidR="00A01B16" w:rsidRDefault="00A01B16" w:rsidP="003C0CCD">
      <w:pPr>
        <w:spacing w:after="0" w:line="240" w:lineRule="auto"/>
      </w:pPr>
      <w:r>
        <w:continuationSeparator/>
      </w:r>
    </w:p>
  </w:footnote>
  <w:footnote w:id="1">
    <w:p w:rsidR="00F02B68" w:rsidRPr="00452C5A" w:rsidRDefault="00F02B68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="007A1168">
        <w:rPr>
          <w:sz w:val="16"/>
          <w:szCs w:val="16"/>
        </w:rPr>
        <w:t>66020</w:t>
      </w:r>
      <w:r w:rsidRPr="00452C5A">
        <w:rPr>
          <w:sz w:val="16"/>
          <w:szCs w:val="16"/>
        </w:rPr>
        <w:t>(a) Any party may protest the imposition of any fees,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dedications, reservations, or other exactions imposed on a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development</w:t>
      </w:r>
      <w:proofErr w:type="gramEnd"/>
      <w:r w:rsidRPr="00452C5A">
        <w:rPr>
          <w:sz w:val="16"/>
          <w:szCs w:val="16"/>
        </w:rPr>
        <w:t xml:space="preserve"> project, as defined in Section 66000, by a local agency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ensure</w:t>
      </w:r>
      <w:proofErr w:type="gramEnd"/>
      <w:r w:rsidRPr="00452C5A">
        <w:rPr>
          <w:sz w:val="16"/>
          <w:szCs w:val="16"/>
        </w:rPr>
        <w:t xml:space="preserve"> performance of the conditions necessary to meet the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provided</w:t>
      </w:r>
      <w:proofErr w:type="gramEnd"/>
      <w:r w:rsidRPr="00452C5A">
        <w:rPr>
          <w:sz w:val="16"/>
          <w:szCs w:val="16"/>
        </w:rPr>
        <w:t xml:space="preserve"> for or satisfied, under protest.</w:t>
      </w:r>
    </w:p>
    <w:p w:rsidR="00F02B68" w:rsidRPr="00452C5A" w:rsidRDefault="00F02B68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 w:rsidR="00064BA5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:rsidR="00F02B68" w:rsidRPr="000258F7" w:rsidRDefault="00F02B68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the</w:t>
      </w:r>
      <w:proofErr w:type="gramEnd"/>
      <w:r w:rsidRPr="00452C5A">
        <w:rPr>
          <w:sz w:val="16"/>
          <w:szCs w:val="16"/>
        </w:rPr>
        <w:t xml:space="preserve"> protest.</w:t>
      </w:r>
    </w:p>
  </w:footnote>
  <w:footnote w:id="2">
    <w:p w:rsidR="00064BA5" w:rsidRDefault="007A1168" w:rsidP="007A1168">
      <w:pPr>
        <w:pStyle w:val="FootnoteText"/>
        <w:rPr>
          <w:sz w:val="16"/>
          <w:szCs w:val="16"/>
        </w:rPr>
      </w:pPr>
      <w:r w:rsidRPr="007A1168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66001</w:t>
      </w:r>
      <w:r w:rsidRPr="007A1168">
        <w:rPr>
          <w:sz w:val="16"/>
          <w:szCs w:val="16"/>
        </w:rPr>
        <w:t>(g) A fee shall not include the costs attributable to existing</w:t>
      </w:r>
      <w:r w:rsidR="00064BA5">
        <w:rPr>
          <w:sz w:val="16"/>
          <w:szCs w:val="16"/>
        </w:rPr>
        <w:t xml:space="preserve"> </w:t>
      </w:r>
      <w:r w:rsidRPr="007A1168">
        <w:rPr>
          <w:sz w:val="16"/>
          <w:szCs w:val="16"/>
        </w:rPr>
        <w:t>deficiencies in public facilities, but may include the cost</w:t>
      </w:r>
      <w:r w:rsidR="00064BA5">
        <w:rPr>
          <w:sz w:val="16"/>
          <w:szCs w:val="16"/>
        </w:rPr>
        <w:t xml:space="preserve"> </w:t>
      </w:r>
      <w:proofErr w:type="spellStart"/>
      <w:r w:rsidRPr="007A1168">
        <w:rPr>
          <w:sz w:val="16"/>
          <w:szCs w:val="16"/>
        </w:rPr>
        <w:t>sattributable</w:t>
      </w:r>
      <w:proofErr w:type="spellEnd"/>
      <w:r w:rsidRPr="007A1168">
        <w:rPr>
          <w:sz w:val="16"/>
          <w:szCs w:val="16"/>
        </w:rPr>
        <w:t xml:space="preserve"> to the increased demand for public facilities reasonably</w:t>
      </w:r>
      <w:r w:rsidR="00064BA5">
        <w:rPr>
          <w:sz w:val="16"/>
          <w:szCs w:val="16"/>
        </w:rPr>
        <w:t xml:space="preserve"> </w:t>
      </w:r>
      <w:r w:rsidRPr="007A1168">
        <w:rPr>
          <w:sz w:val="16"/>
          <w:szCs w:val="16"/>
        </w:rPr>
        <w:t xml:space="preserve">related to the development project in order to </w:t>
      </w:r>
    </w:p>
    <w:p w:rsidR="00064BA5" w:rsidRDefault="007A1168" w:rsidP="007A1168">
      <w:pPr>
        <w:pStyle w:val="FootnoteText"/>
        <w:rPr>
          <w:sz w:val="16"/>
          <w:szCs w:val="16"/>
        </w:rPr>
      </w:pPr>
      <w:r w:rsidRPr="007A1168">
        <w:rPr>
          <w:sz w:val="16"/>
          <w:szCs w:val="16"/>
        </w:rPr>
        <w:t xml:space="preserve">(1) </w:t>
      </w:r>
      <w:proofErr w:type="gramStart"/>
      <w:r w:rsidRPr="007A1168">
        <w:rPr>
          <w:sz w:val="16"/>
          <w:szCs w:val="16"/>
        </w:rPr>
        <w:t>refurbish</w:t>
      </w:r>
      <w:proofErr w:type="gramEnd"/>
      <w:r w:rsidR="00064BA5">
        <w:rPr>
          <w:sz w:val="16"/>
          <w:szCs w:val="16"/>
        </w:rPr>
        <w:t xml:space="preserve"> </w:t>
      </w:r>
      <w:r w:rsidRPr="007A1168">
        <w:rPr>
          <w:sz w:val="16"/>
          <w:szCs w:val="16"/>
        </w:rPr>
        <w:t xml:space="preserve">existing facilities to maintain the existing level of service or </w:t>
      </w:r>
    </w:p>
    <w:p w:rsidR="007A1168" w:rsidRPr="007A1168" w:rsidRDefault="007A1168" w:rsidP="007A1168">
      <w:pPr>
        <w:pStyle w:val="FootnoteText"/>
        <w:rPr>
          <w:sz w:val="16"/>
          <w:szCs w:val="16"/>
        </w:rPr>
      </w:pPr>
      <w:bookmarkStart w:id="0" w:name="_GoBack"/>
      <w:bookmarkEnd w:id="0"/>
      <w:r w:rsidRPr="007A1168">
        <w:rPr>
          <w:sz w:val="16"/>
          <w:szCs w:val="16"/>
        </w:rPr>
        <w:t>(</w:t>
      </w:r>
      <w:proofErr w:type="gramStart"/>
      <w:r w:rsidRPr="007A1168">
        <w:rPr>
          <w:sz w:val="16"/>
          <w:szCs w:val="16"/>
        </w:rPr>
        <w:t>2)achieve</w:t>
      </w:r>
      <w:proofErr w:type="gramEnd"/>
      <w:r w:rsidRPr="007A1168">
        <w:rPr>
          <w:sz w:val="16"/>
          <w:szCs w:val="16"/>
        </w:rPr>
        <w:t xml:space="preserve"> an adopted level of service that is consistent with the</w:t>
      </w:r>
      <w:r w:rsidR="00064BA5">
        <w:rPr>
          <w:sz w:val="16"/>
          <w:szCs w:val="16"/>
        </w:rPr>
        <w:t xml:space="preserve"> </w:t>
      </w:r>
      <w:r w:rsidRPr="007A1168">
        <w:rPr>
          <w:sz w:val="16"/>
          <w:szCs w:val="16"/>
        </w:rPr>
        <w:t>general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64BA5"/>
    <w:rsid w:val="00082135"/>
    <w:rsid w:val="0009675D"/>
    <w:rsid w:val="000D0106"/>
    <w:rsid w:val="00106F3E"/>
    <w:rsid w:val="00110406"/>
    <w:rsid w:val="00112983"/>
    <w:rsid w:val="001A3C5E"/>
    <w:rsid w:val="00247193"/>
    <w:rsid w:val="002F1687"/>
    <w:rsid w:val="00374E8A"/>
    <w:rsid w:val="003C0CCD"/>
    <w:rsid w:val="003E77BA"/>
    <w:rsid w:val="004059F9"/>
    <w:rsid w:val="00407788"/>
    <w:rsid w:val="00452C5A"/>
    <w:rsid w:val="00480B41"/>
    <w:rsid w:val="00487027"/>
    <w:rsid w:val="004907B2"/>
    <w:rsid w:val="004960CC"/>
    <w:rsid w:val="004A1460"/>
    <w:rsid w:val="004C7730"/>
    <w:rsid w:val="004E6D7F"/>
    <w:rsid w:val="005062AD"/>
    <w:rsid w:val="00591B7E"/>
    <w:rsid w:val="006236F4"/>
    <w:rsid w:val="006274AA"/>
    <w:rsid w:val="00641087"/>
    <w:rsid w:val="00677B07"/>
    <w:rsid w:val="00683BED"/>
    <w:rsid w:val="006A1862"/>
    <w:rsid w:val="006D42E2"/>
    <w:rsid w:val="006E112A"/>
    <w:rsid w:val="00747420"/>
    <w:rsid w:val="007734EF"/>
    <w:rsid w:val="007A1168"/>
    <w:rsid w:val="007A7DA8"/>
    <w:rsid w:val="007F7020"/>
    <w:rsid w:val="00830693"/>
    <w:rsid w:val="00841E12"/>
    <w:rsid w:val="0088291A"/>
    <w:rsid w:val="008B28F3"/>
    <w:rsid w:val="008C704C"/>
    <w:rsid w:val="00997F74"/>
    <w:rsid w:val="009F6064"/>
    <w:rsid w:val="00A01B16"/>
    <w:rsid w:val="00A1739F"/>
    <w:rsid w:val="00A2323A"/>
    <w:rsid w:val="00A36839"/>
    <w:rsid w:val="00A37CD4"/>
    <w:rsid w:val="00A5432D"/>
    <w:rsid w:val="00A82C64"/>
    <w:rsid w:val="00AC789E"/>
    <w:rsid w:val="00BC1D7B"/>
    <w:rsid w:val="00C05986"/>
    <w:rsid w:val="00C207FC"/>
    <w:rsid w:val="00C94140"/>
    <w:rsid w:val="00CA068A"/>
    <w:rsid w:val="00CD24C9"/>
    <w:rsid w:val="00DB1D1D"/>
    <w:rsid w:val="00DC6DA5"/>
    <w:rsid w:val="00DD1AC1"/>
    <w:rsid w:val="00DE515B"/>
    <w:rsid w:val="00EF017D"/>
    <w:rsid w:val="00F02B68"/>
    <w:rsid w:val="00F87BFE"/>
    <w:rsid w:val="00FD3D56"/>
    <w:rsid w:val="00FD5DD6"/>
    <w:rsid w:val="00FE3111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2</cp:revision>
  <cp:lastPrinted>2014-06-23T22:17:00Z</cp:lastPrinted>
  <dcterms:created xsi:type="dcterms:W3CDTF">2014-08-05T22:00:00Z</dcterms:created>
  <dcterms:modified xsi:type="dcterms:W3CDTF">2014-08-05T22:00:00Z</dcterms:modified>
</cp:coreProperties>
</file>